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80" w:type="dxa"/>
        <w:tblInd w:w="-1080" w:type="dxa"/>
        <w:tblCellMar>
          <w:top w:w="1770" w:type="dxa"/>
          <w:left w:w="100" w:type="dxa"/>
          <w:right w:w="136" w:type="dxa"/>
        </w:tblCellMar>
        <w:tblLook w:val="04A0" w:firstRow="1" w:lastRow="0" w:firstColumn="1" w:lastColumn="0" w:noHBand="0" w:noVBand="1"/>
      </w:tblPr>
      <w:tblGrid>
        <w:gridCol w:w="11180"/>
      </w:tblGrid>
      <w:tr w:rsidR="00881F15">
        <w:trPr>
          <w:trHeight w:val="15400"/>
        </w:trPr>
        <w:tc>
          <w:tcPr>
            <w:tcW w:w="1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57F" w:rsidRDefault="006A72EB" w:rsidP="0001557F">
            <w:pPr>
              <w:spacing w:after="434"/>
              <w:rPr>
                <w:rFonts w:ascii="Courier New" w:eastAsia="Courier New" w:hAnsi="Courier New" w:cs="Courier New"/>
                <w:sz w:val="21"/>
              </w:rPr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</w:t>
            </w:r>
            <w:r w:rsidR="0001557F" w:rsidRPr="0001557F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A CÂMARA MUNICIPAL DE VEREADORES DE NOVO BARREIRO/RS, APROVOU NA SESSÃO ORDINÁRIA, REALIZADA NO DIA 07 DE MARÇO DE 2023, O SEGUINTE PROJETO DE LEI DE AUTORIA DO PODER EXECUTIVO, COM A REDAÇÃO QUE SEGUE</w:t>
            </w:r>
          </w:p>
          <w:p w:rsidR="00881F15" w:rsidRDefault="006A5DA0" w:rsidP="0001557F">
            <w:pPr>
              <w:spacing w:after="440"/>
              <w:jc w:val="center"/>
            </w:pPr>
            <w:r>
              <w:rPr>
                <w:rFonts w:ascii="Courier New" w:eastAsia="Courier New" w:hAnsi="Courier New" w:cs="Courier New"/>
                <w:sz w:val="21"/>
              </w:rPr>
              <w:t>PROJETO DE LEI NR 021</w:t>
            </w:r>
            <w:r w:rsidR="006A72EB">
              <w:rPr>
                <w:rFonts w:ascii="Courier New" w:eastAsia="Courier New" w:hAnsi="Courier New" w:cs="Courier New"/>
                <w:sz w:val="21"/>
              </w:rPr>
              <w:t>/2023</w:t>
            </w:r>
          </w:p>
          <w:p w:rsidR="00881F15" w:rsidRDefault="006A72EB">
            <w:pPr>
              <w:spacing w:after="20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ABRE CREDITO ADICIONAL NO ORCAMENTO 2023                              </w:t>
            </w:r>
          </w:p>
          <w:p w:rsidR="006A72EB" w:rsidRDefault="006A72EB">
            <w:pPr>
              <w:spacing w:line="231" w:lineRule="auto"/>
              <w:jc w:val="right"/>
              <w:rPr>
                <w:rFonts w:ascii="Courier New" w:eastAsia="Courier New" w:hAnsi="Courier New" w:cs="Courier New"/>
                <w:sz w:val="21"/>
              </w:rPr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Art. 1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°  -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Fica  Autorizado  o Poder Executivo Municipal a suplementar as seguintes dotações no orçamento corrente.</w:t>
            </w:r>
          </w:p>
          <w:p w:rsidR="00881F15" w:rsidRDefault="006A72EB">
            <w:pPr>
              <w:spacing w:line="231" w:lineRule="auto"/>
              <w:jc w:val="right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                                                                           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03                                   SECRETARIA DA ADMINIST. E 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TRANSITO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0301                                 SECRETARIA ADM. PLANEJ. 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TRANSITO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 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0301 04                              ADMINISTRACAO                     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0301 04 122                          ADMINISTRACAO GERAL               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0301 04 122 0010                     ADMINIST.GOVERNAMENTAL            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0301 04 122 0010 2004                MANUTENCAO SEC. ADMINISTRACAO E TRA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0301 04 122 0010 2004 33903900000000 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OUTR.SERVIC.TERCEIR.PESSOA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JURIDICA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1755/8                   1500-RECURSOS NAO VINCULADOS DE I      30.000,00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                                              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08                                   SEC. MUN. DE OBRAS E INFRAESTRUTURA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0802                                 DEPARTAMENTO DE OBRAS             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0802 26                              TRANSPORTE                        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0802 26 782                          TRANSPORTE RODOVIARIO             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0802 26 782 0101                     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CONSTRUC.REST.CONS.ESTR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.MUNICIPAIS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0802 26 782 0101 1044                PAVIM.VIAS RURAIS                 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0802 26 782 0101 1044 44905100000000 OBRAS E INSTALACOES               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34397/8                   1500-RECURSOS NAO VINCULADOS DE I     160.231,54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0802 26 782 0101 2051                MANUT.ESTRADAS, PONTES, PONTILHOES      </w:t>
            </w:r>
          </w:p>
          <w:p w:rsidR="00881F15" w:rsidRDefault="006A72EB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0802 26 782 0101 2051 33903600000000 OUTROS SERV.DE TERC.PESSOA FISICA       </w:t>
            </w:r>
          </w:p>
          <w:p w:rsidR="00881F15" w:rsidRDefault="006A72EB">
            <w:pPr>
              <w:spacing w:after="20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34861/9                   1500-RECURSOS NAO VINCULADOS DE I      25.000,00   </w:t>
            </w:r>
          </w:p>
          <w:p w:rsidR="00881F15" w:rsidRDefault="006A72EB">
            <w:pPr>
              <w:spacing w:after="20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Total de credito suplementar                             215.231,54   </w:t>
            </w:r>
          </w:p>
          <w:p w:rsidR="00881F15" w:rsidRDefault="006A72EB">
            <w:pPr>
              <w:spacing w:after="234" w:line="231" w:lineRule="auto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Art. 2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°  -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Servira  de Recursos  Financeiros  para  dar  suporte aos     créditos  adicionais de que tratam os artigos anteriores, o seguinte:         </w:t>
            </w:r>
          </w:p>
          <w:p w:rsidR="00881F15" w:rsidRDefault="006A72EB">
            <w:pPr>
              <w:spacing w:after="234" w:line="231" w:lineRule="auto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a) Por superavit financeiro no(s) seguinte(s) recurso(s):            1500-RECURSOS NAO VINCULADOS DE IMPOSTOS                 215.231,54   </w:t>
            </w:r>
          </w:p>
          <w:p w:rsidR="0001557F" w:rsidRDefault="006A72EB" w:rsidP="0001557F">
            <w:pPr>
              <w:tabs>
                <w:tab w:val="left" w:pos="6379"/>
              </w:tabs>
              <w:ind w:firstLine="708"/>
              <w:rPr>
                <w:rFonts w:ascii="Courier New" w:eastAsia="Courier New" w:hAnsi="Courier New" w:cs="Courier New"/>
                <w:sz w:val="21"/>
              </w:rPr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Art. 3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>°  -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Revogadas as disposições em contrario, este projeto entrara em vigor na data de sua publicação.</w:t>
            </w:r>
          </w:p>
          <w:p w:rsidR="0001557F" w:rsidRDefault="0001557F" w:rsidP="0001557F">
            <w:pPr>
              <w:tabs>
                <w:tab w:val="left" w:pos="6379"/>
              </w:tabs>
              <w:ind w:firstLine="708"/>
              <w:rPr>
                <w:rFonts w:ascii="Courier New" w:eastAsia="Courier New" w:hAnsi="Courier New" w:cs="Courier New"/>
                <w:sz w:val="21"/>
              </w:rPr>
            </w:pPr>
          </w:p>
          <w:p w:rsidR="0001557F" w:rsidRDefault="0001557F" w:rsidP="0001557F">
            <w:pPr>
              <w:tabs>
                <w:tab w:val="left" w:pos="6379"/>
              </w:tabs>
              <w:ind w:firstLine="7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155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Novo Barreiro, RS, Sala da Presidência, aos </w:t>
            </w:r>
            <w:r w:rsidR="00C92C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07</w:t>
            </w:r>
            <w:r w:rsidRPr="000155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dias do mês de </w:t>
            </w:r>
            <w:r w:rsidR="00C92C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março</w:t>
            </w:r>
            <w:r w:rsidRPr="0001557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de 2023. </w:t>
            </w:r>
          </w:p>
          <w:p w:rsidR="0001557F" w:rsidRDefault="0001557F" w:rsidP="0001557F">
            <w:pPr>
              <w:tabs>
                <w:tab w:val="left" w:pos="6379"/>
              </w:tabs>
              <w:ind w:firstLine="7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01557F" w:rsidRPr="0001557F" w:rsidRDefault="0001557F" w:rsidP="0001557F">
            <w:pPr>
              <w:tabs>
                <w:tab w:val="left" w:pos="6379"/>
              </w:tabs>
              <w:ind w:firstLine="70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01557F" w:rsidRPr="0001557F" w:rsidRDefault="0001557F" w:rsidP="0001557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0155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João Carlos Bignini</w:t>
            </w:r>
          </w:p>
          <w:p w:rsidR="0001557F" w:rsidRPr="0001557F" w:rsidRDefault="0001557F" w:rsidP="0001557F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t-PT" w:eastAsia="en-US"/>
              </w:rPr>
            </w:pPr>
            <w:r w:rsidRPr="000155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Presidente do Legislativo Município</w:t>
            </w:r>
          </w:p>
          <w:p w:rsidR="0001557F" w:rsidRPr="0001557F" w:rsidRDefault="0001557F" w:rsidP="0001557F">
            <w:pPr>
              <w:tabs>
                <w:tab w:val="left" w:pos="6379"/>
              </w:tabs>
              <w:spacing w:after="3" w:line="261" w:lineRule="auto"/>
              <w:ind w:left="-5" w:hanging="10"/>
              <w:jc w:val="both"/>
              <w:rPr>
                <w:rFonts w:ascii="Courier New" w:eastAsia="Courier New" w:hAnsi="Courier New" w:cs="Courier New"/>
                <w:sz w:val="21"/>
              </w:rPr>
            </w:pPr>
            <w:r w:rsidRPr="0001557F">
              <w:rPr>
                <w:rFonts w:ascii="Courier New" w:eastAsia="Courier New" w:hAnsi="Courier New" w:cs="Courier New"/>
                <w:sz w:val="21"/>
              </w:rPr>
              <w:t xml:space="preserve">             </w:t>
            </w:r>
          </w:p>
          <w:p w:rsidR="0001557F" w:rsidRPr="0001557F" w:rsidRDefault="0001557F" w:rsidP="0001557F">
            <w:pPr>
              <w:rPr>
                <w:rFonts w:eastAsia="Arial"/>
                <w:b/>
                <w:sz w:val="24"/>
                <w:szCs w:val="24"/>
              </w:rPr>
            </w:pPr>
          </w:p>
          <w:p w:rsidR="0001557F" w:rsidRPr="0001557F" w:rsidRDefault="0001557F" w:rsidP="0001557F">
            <w:pPr>
              <w:rPr>
                <w:rFonts w:eastAsia="Arial"/>
                <w:b/>
                <w:sz w:val="24"/>
                <w:szCs w:val="24"/>
              </w:rPr>
            </w:pPr>
          </w:p>
          <w:p w:rsidR="00881F15" w:rsidRDefault="00881F15">
            <w:pPr>
              <w:jc w:val="both"/>
            </w:pPr>
          </w:p>
        </w:tc>
      </w:tr>
    </w:tbl>
    <w:p w:rsidR="00210840" w:rsidRPr="00210840" w:rsidRDefault="00210840" w:rsidP="00210840">
      <w:pPr>
        <w:tabs>
          <w:tab w:val="left" w:pos="3165"/>
        </w:tabs>
      </w:pPr>
    </w:p>
    <w:sectPr w:rsidR="00210840" w:rsidRPr="00210840">
      <w:pgSz w:w="11900" w:h="16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15"/>
    <w:rsid w:val="0001557F"/>
    <w:rsid w:val="001D39EC"/>
    <w:rsid w:val="00210840"/>
    <w:rsid w:val="002B5F77"/>
    <w:rsid w:val="00695339"/>
    <w:rsid w:val="006A5DA0"/>
    <w:rsid w:val="006A72EB"/>
    <w:rsid w:val="00881F15"/>
    <w:rsid w:val="008A1850"/>
    <w:rsid w:val="00C92C26"/>
    <w:rsid w:val="00E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B9A8"/>
  <w15:docId w15:val="{D0480836-2EDC-4ED0-AA82-97D1075D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5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D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subject/>
  <dc:creator>Conta da Microsoft</dc:creator>
  <cp:keywords/>
  <cp:lastModifiedBy>Camara Municipal De Vereadores</cp:lastModifiedBy>
  <cp:revision>5</cp:revision>
  <cp:lastPrinted>2023-03-06T18:43:00Z</cp:lastPrinted>
  <dcterms:created xsi:type="dcterms:W3CDTF">2023-03-07T11:40:00Z</dcterms:created>
  <dcterms:modified xsi:type="dcterms:W3CDTF">2023-03-07T13:16:00Z</dcterms:modified>
</cp:coreProperties>
</file>