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1636" w14:textId="5925B2E9" w:rsidR="00215C07" w:rsidRPr="00215C07" w:rsidRDefault="00215C07" w:rsidP="00215C07">
      <w:pPr>
        <w:spacing w:after="440"/>
        <w:jc w:val="both"/>
        <w:rPr>
          <w:rFonts w:ascii="Calibri" w:eastAsia="Courier New" w:hAnsi="Calibri" w:cs="Courier New"/>
          <w:b/>
          <w:color w:val="000000"/>
          <w:sz w:val="30"/>
          <w:szCs w:val="30"/>
          <w:lang w:eastAsia="pt-BR"/>
        </w:rPr>
      </w:pPr>
      <w:r w:rsidRPr="00215C07">
        <w:rPr>
          <w:rFonts w:ascii="Times New Roman" w:eastAsia="Calibri" w:hAnsi="Times New Roman" w:cs="Times New Roman"/>
          <w:i/>
          <w:iCs/>
        </w:rPr>
        <w:t xml:space="preserve">A CÂMARA MUNICIPAL DE VEREADORES DE NOVO BARREIRO/RS, APROVOU NA SESSÃO     ORDINÁRIA, REALIZADA NO DIA </w:t>
      </w:r>
      <w:r>
        <w:rPr>
          <w:rFonts w:ascii="Times New Roman" w:eastAsia="Calibri" w:hAnsi="Times New Roman" w:cs="Times New Roman"/>
          <w:i/>
          <w:iCs/>
        </w:rPr>
        <w:t>2</w:t>
      </w:r>
      <w:r w:rsidRPr="00215C07">
        <w:rPr>
          <w:rFonts w:ascii="Times New Roman" w:eastAsia="Calibri" w:hAnsi="Times New Roman" w:cs="Times New Roman"/>
          <w:i/>
          <w:iCs/>
        </w:rPr>
        <w:t xml:space="preserve">0 DE </w:t>
      </w:r>
      <w:r>
        <w:rPr>
          <w:rFonts w:ascii="Times New Roman" w:eastAsia="Calibri" w:hAnsi="Times New Roman" w:cs="Times New Roman"/>
          <w:i/>
          <w:iCs/>
        </w:rPr>
        <w:t>JUNHO</w:t>
      </w:r>
      <w:r w:rsidRPr="00215C07">
        <w:rPr>
          <w:rFonts w:ascii="Times New Roman" w:eastAsia="Calibri" w:hAnsi="Times New Roman" w:cs="Times New Roman"/>
          <w:i/>
          <w:iCs/>
        </w:rPr>
        <w:t xml:space="preserve"> DE 2022, O SEGUINTE PROJETO DE LEI DE AUTORIA DO PODER EXECUTIVO, COM A REDAÇÃO QUE SEGUE.</w:t>
      </w:r>
    </w:p>
    <w:p w14:paraId="34FC79C4" w14:textId="77777777" w:rsidR="00215C07" w:rsidRDefault="00215C07" w:rsidP="00215C07">
      <w:pPr>
        <w:jc w:val="center"/>
        <w:rPr>
          <w:rFonts w:cs="Arial"/>
          <w:b/>
          <w:bCs/>
          <w:color w:val="000000" w:themeColor="text1"/>
          <w:sz w:val="24"/>
          <w:szCs w:val="24"/>
        </w:rPr>
      </w:pPr>
    </w:p>
    <w:p w14:paraId="12564AA2" w14:textId="349AE2D3" w:rsidR="0031123E" w:rsidRPr="00215C07" w:rsidRDefault="0031123E" w:rsidP="00215C07">
      <w:pPr>
        <w:jc w:val="center"/>
        <w:rPr>
          <w:rFonts w:cs="Arial"/>
          <w:b/>
          <w:bCs/>
          <w:color w:val="000000" w:themeColor="text1"/>
          <w:sz w:val="24"/>
          <w:szCs w:val="24"/>
        </w:rPr>
      </w:pPr>
      <w:r w:rsidRPr="004F4775">
        <w:rPr>
          <w:rFonts w:cs="Arial"/>
          <w:b/>
          <w:bCs/>
          <w:color w:val="000000" w:themeColor="text1"/>
          <w:sz w:val="24"/>
          <w:szCs w:val="24"/>
        </w:rPr>
        <w:t>PROJETO DE LEI Nº</w:t>
      </w:r>
      <w:r w:rsidR="004F4775" w:rsidRPr="004F4775">
        <w:rPr>
          <w:rFonts w:cs="Arial"/>
          <w:b/>
          <w:bCs/>
          <w:color w:val="000000" w:themeColor="text1"/>
          <w:sz w:val="24"/>
          <w:szCs w:val="24"/>
        </w:rPr>
        <w:t xml:space="preserve"> 087</w:t>
      </w:r>
      <w:r w:rsidR="00F036E3" w:rsidRPr="004F4775">
        <w:rPr>
          <w:rFonts w:cs="Arial"/>
          <w:b/>
          <w:bCs/>
          <w:color w:val="000000" w:themeColor="text1"/>
          <w:sz w:val="24"/>
          <w:szCs w:val="24"/>
        </w:rPr>
        <w:t>/2022</w:t>
      </w:r>
    </w:p>
    <w:p w14:paraId="32BB956A" w14:textId="3813179A" w:rsidR="0031123E" w:rsidRPr="00215C07" w:rsidRDefault="00F036E3" w:rsidP="00215C07">
      <w:pPr>
        <w:ind w:left="2694"/>
        <w:jc w:val="both"/>
        <w:rPr>
          <w:rFonts w:cs="Arial"/>
          <w:b/>
          <w:bCs/>
          <w:i/>
          <w:iCs/>
          <w:color w:val="000000" w:themeColor="text1"/>
          <w:sz w:val="24"/>
          <w:szCs w:val="24"/>
        </w:rPr>
      </w:pPr>
      <w:r w:rsidRPr="004F4775">
        <w:rPr>
          <w:rFonts w:cs="Arial"/>
          <w:b/>
          <w:bCs/>
          <w:i/>
          <w:iCs/>
          <w:color w:val="000000" w:themeColor="text1"/>
          <w:sz w:val="24"/>
          <w:szCs w:val="24"/>
        </w:rPr>
        <w:t xml:space="preserve">ALTERA DISPOSITIVOS DA LEI MUNICIPAL Nº 1.424/2014, QUE “AUTORIZA O PODER EXECUTIVO A CONCEDER BENEFÍCIOS AOS MÉDICOS PARTICIPANTES DO PROJETO MAIS MÉDICOS PARA O BRASIL”. </w:t>
      </w:r>
    </w:p>
    <w:p w14:paraId="57C3962F" w14:textId="55A4F24B" w:rsidR="00F036E3" w:rsidRPr="004F4775" w:rsidRDefault="0031123E" w:rsidP="00215C07">
      <w:pPr>
        <w:spacing w:after="0" w:line="240" w:lineRule="auto"/>
        <w:ind w:firstLine="708"/>
        <w:jc w:val="both"/>
        <w:rPr>
          <w:rFonts w:cs="Arial"/>
          <w:color w:val="000000" w:themeColor="text1"/>
          <w:sz w:val="24"/>
          <w:szCs w:val="24"/>
        </w:rPr>
      </w:pPr>
      <w:r w:rsidRPr="004F4775">
        <w:rPr>
          <w:rFonts w:cs="Arial"/>
          <w:b/>
          <w:bCs/>
          <w:color w:val="000000" w:themeColor="text1"/>
          <w:sz w:val="24"/>
          <w:szCs w:val="24"/>
        </w:rPr>
        <w:t>Art. 1º -</w:t>
      </w:r>
      <w:r w:rsidRPr="004F4775">
        <w:rPr>
          <w:rFonts w:cs="Arial"/>
          <w:color w:val="000000" w:themeColor="text1"/>
          <w:sz w:val="24"/>
          <w:szCs w:val="24"/>
        </w:rPr>
        <w:t xml:space="preserve"> </w:t>
      </w:r>
      <w:r w:rsidR="00F036E3" w:rsidRPr="004F4775">
        <w:rPr>
          <w:rFonts w:cs="Arial"/>
          <w:color w:val="000000" w:themeColor="text1"/>
          <w:sz w:val="24"/>
          <w:szCs w:val="24"/>
        </w:rPr>
        <w:t xml:space="preserve">O Art. 3º da Lei Municipal nº 1.424/2014, alterado por meio da Lei Municipal nº 1.670/2017, que “Autoriza o Poder Executivo a conceder benefícios aos médicos participantes do Projeto Mais Médicos” passa a vigorar com a seguinte redação: </w:t>
      </w:r>
    </w:p>
    <w:p w14:paraId="74914737" w14:textId="3AE3F118" w:rsidR="002C6E74" w:rsidRPr="004F4775" w:rsidRDefault="00F036E3" w:rsidP="00215C07">
      <w:pPr>
        <w:spacing w:after="0" w:line="240" w:lineRule="auto"/>
        <w:ind w:firstLine="708"/>
        <w:jc w:val="both"/>
        <w:rPr>
          <w:rFonts w:cs="Arial"/>
          <w:i/>
          <w:iCs/>
          <w:color w:val="000000" w:themeColor="text1"/>
          <w:sz w:val="24"/>
          <w:szCs w:val="24"/>
        </w:rPr>
      </w:pPr>
      <w:r w:rsidRPr="004F4775">
        <w:rPr>
          <w:rFonts w:cs="Arial"/>
          <w:i/>
          <w:iCs/>
          <w:color w:val="000000" w:themeColor="text1"/>
          <w:sz w:val="24"/>
          <w:szCs w:val="24"/>
        </w:rPr>
        <w:t>“</w:t>
      </w:r>
      <w:r w:rsidRPr="004F4775">
        <w:rPr>
          <w:rFonts w:cs="Arial"/>
          <w:b/>
          <w:bCs/>
          <w:i/>
          <w:iCs/>
          <w:color w:val="000000" w:themeColor="text1"/>
          <w:sz w:val="24"/>
          <w:szCs w:val="24"/>
        </w:rPr>
        <w:t>Art. 3º.</w:t>
      </w:r>
      <w:r w:rsidRPr="004F4775">
        <w:rPr>
          <w:rFonts w:cs="Arial"/>
          <w:i/>
          <w:iCs/>
          <w:color w:val="000000" w:themeColor="text1"/>
          <w:sz w:val="24"/>
          <w:szCs w:val="24"/>
        </w:rPr>
        <w:t xml:space="preserve"> Para o atendimento dos benefícios de que trata o art. 2º, fica o Poder Executivo</w:t>
      </w:r>
      <w:r w:rsidR="00DE145E" w:rsidRPr="004F4775">
        <w:rPr>
          <w:rFonts w:cs="Arial"/>
          <w:i/>
          <w:iCs/>
          <w:color w:val="000000" w:themeColor="text1"/>
          <w:sz w:val="24"/>
          <w:szCs w:val="24"/>
        </w:rPr>
        <w:t xml:space="preserve"> autorizado a despender o valor de até R$ 3.800,00 (três mil e oitocentos reais) mensais, por médico designado ao Município, reajustável anualmente de acordo com a variação do índice de IPCA divulgado pela Fundação Getúlio Vargas. </w:t>
      </w:r>
    </w:p>
    <w:p w14:paraId="3F0F240D" w14:textId="53E95EBA" w:rsidR="00DE145E" w:rsidRPr="004F4775" w:rsidRDefault="0031123E" w:rsidP="00215C07">
      <w:pPr>
        <w:spacing w:after="0" w:line="240" w:lineRule="auto"/>
        <w:ind w:firstLine="708"/>
        <w:jc w:val="both"/>
        <w:rPr>
          <w:rFonts w:cs="Arial"/>
          <w:color w:val="000000" w:themeColor="text1"/>
          <w:sz w:val="24"/>
          <w:szCs w:val="24"/>
        </w:rPr>
      </w:pPr>
      <w:r w:rsidRPr="004F4775">
        <w:rPr>
          <w:rFonts w:cs="Arial"/>
          <w:b/>
          <w:bCs/>
          <w:i/>
          <w:iCs/>
          <w:color w:val="000000" w:themeColor="text1"/>
          <w:sz w:val="24"/>
          <w:szCs w:val="24"/>
        </w:rPr>
        <w:t>Parágrafo Único:</w:t>
      </w:r>
      <w:r w:rsidRPr="004F4775">
        <w:rPr>
          <w:rFonts w:cs="Arial"/>
          <w:i/>
          <w:iCs/>
          <w:color w:val="000000" w:themeColor="text1"/>
          <w:sz w:val="24"/>
          <w:szCs w:val="24"/>
        </w:rPr>
        <w:t xml:space="preserve"> </w:t>
      </w:r>
      <w:r w:rsidR="00DE145E" w:rsidRPr="004F4775">
        <w:rPr>
          <w:rFonts w:cs="Arial"/>
          <w:i/>
          <w:iCs/>
          <w:color w:val="000000" w:themeColor="text1"/>
          <w:sz w:val="24"/>
          <w:szCs w:val="24"/>
        </w:rPr>
        <w:t>O dispêndio poderá se dar através de custeio direto das despesas junto aos fornecedores, ou de repasse ao profissional médico, mediante termo de responsabilidade de assunção da integralidade das despesas atinentes aos benefícios de que trata o Art. 2º desta Lei e das responsabilidades de que trata a cláusula terceira do Termo de Adesão firmado entre o Município e o Ministério da Saúde</w:t>
      </w:r>
      <w:r w:rsidR="00DE145E" w:rsidRPr="004F4775">
        <w:rPr>
          <w:rFonts w:cs="Arial"/>
          <w:color w:val="000000" w:themeColor="text1"/>
          <w:sz w:val="24"/>
          <w:szCs w:val="24"/>
        </w:rPr>
        <w:t xml:space="preserve">”. </w:t>
      </w:r>
    </w:p>
    <w:p w14:paraId="0DF4CE8C" w14:textId="11CBD64F" w:rsidR="002C6E74" w:rsidRPr="004F4775" w:rsidRDefault="0031123E" w:rsidP="00215C07">
      <w:pPr>
        <w:spacing w:after="0" w:line="240" w:lineRule="auto"/>
        <w:ind w:firstLine="708"/>
        <w:jc w:val="both"/>
        <w:rPr>
          <w:rFonts w:cs="Arial"/>
          <w:color w:val="000000" w:themeColor="text1"/>
          <w:sz w:val="24"/>
          <w:szCs w:val="24"/>
        </w:rPr>
      </w:pPr>
      <w:r w:rsidRPr="004F4775">
        <w:rPr>
          <w:rFonts w:cs="Arial"/>
          <w:b/>
          <w:bCs/>
          <w:color w:val="000000" w:themeColor="text1"/>
          <w:sz w:val="24"/>
          <w:szCs w:val="24"/>
        </w:rPr>
        <w:t xml:space="preserve">Art. </w:t>
      </w:r>
      <w:r w:rsidR="00DE145E" w:rsidRPr="004F4775">
        <w:rPr>
          <w:rFonts w:cs="Arial"/>
          <w:b/>
          <w:bCs/>
          <w:color w:val="000000" w:themeColor="text1"/>
          <w:sz w:val="24"/>
          <w:szCs w:val="24"/>
        </w:rPr>
        <w:t>2</w:t>
      </w:r>
      <w:r w:rsidRPr="004F4775">
        <w:rPr>
          <w:rFonts w:cs="Arial"/>
          <w:b/>
          <w:bCs/>
          <w:color w:val="000000" w:themeColor="text1"/>
          <w:sz w:val="24"/>
          <w:szCs w:val="24"/>
        </w:rPr>
        <w:t>º -</w:t>
      </w:r>
      <w:r w:rsidRPr="004F4775">
        <w:rPr>
          <w:rFonts w:cs="Arial"/>
          <w:color w:val="000000" w:themeColor="text1"/>
          <w:sz w:val="24"/>
          <w:szCs w:val="24"/>
        </w:rPr>
        <w:t xml:space="preserve"> </w:t>
      </w:r>
      <w:r w:rsidR="002C6E74" w:rsidRPr="004F4775">
        <w:rPr>
          <w:rFonts w:cs="Arial"/>
          <w:color w:val="000000" w:themeColor="text1"/>
          <w:sz w:val="24"/>
          <w:szCs w:val="24"/>
        </w:rPr>
        <w:t xml:space="preserve">O Art. 6º da Lei Municipal nº 1.424/2014, que “Autoriza o Poder Executivo a conceder benefícios aos médicos participantes do Projeto Mais Médicos” passa a vigorar com a seguinte redação: </w:t>
      </w:r>
    </w:p>
    <w:p w14:paraId="66309BDD" w14:textId="4F7D37A0" w:rsidR="002C6E74" w:rsidRPr="004F4775" w:rsidRDefault="002C6E74" w:rsidP="00215C07">
      <w:pPr>
        <w:spacing w:after="0" w:line="240" w:lineRule="auto"/>
        <w:ind w:firstLine="708"/>
        <w:jc w:val="both"/>
        <w:rPr>
          <w:rFonts w:cs="Arial"/>
          <w:i/>
          <w:iCs/>
          <w:color w:val="000000" w:themeColor="text1"/>
          <w:sz w:val="24"/>
          <w:szCs w:val="24"/>
        </w:rPr>
      </w:pPr>
      <w:r w:rsidRPr="004F4775">
        <w:rPr>
          <w:rFonts w:cs="Arial"/>
          <w:b/>
          <w:bCs/>
          <w:i/>
          <w:iCs/>
          <w:color w:val="000000" w:themeColor="text1"/>
          <w:sz w:val="24"/>
          <w:szCs w:val="24"/>
        </w:rPr>
        <w:t xml:space="preserve">“Art. 6º - </w:t>
      </w:r>
      <w:r w:rsidRPr="004F4775">
        <w:rPr>
          <w:rFonts w:cs="Arial"/>
          <w:i/>
          <w:iCs/>
          <w:color w:val="000000" w:themeColor="text1"/>
          <w:sz w:val="24"/>
          <w:szCs w:val="24"/>
        </w:rPr>
        <w:t xml:space="preserve">Os benefícios previstos nesta Lei poderão ser concedidos pelo prazo máximo de até 48 (quarenta e oito) meses, para o médico participante do Projeto Mais Médicos para o Brasil”. </w:t>
      </w:r>
    </w:p>
    <w:p w14:paraId="5C650C05" w14:textId="33F01983" w:rsidR="0031123E" w:rsidRDefault="00A765ED" w:rsidP="0031123E">
      <w:pPr>
        <w:spacing w:after="0" w:line="240" w:lineRule="auto"/>
        <w:ind w:firstLine="708"/>
        <w:jc w:val="both"/>
        <w:rPr>
          <w:rFonts w:cs="Arial"/>
          <w:color w:val="000000" w:themeColor="text1"/>
          <w:sz w:val="24"/>
          <w:szCs w:val="24"/>
        </w:rPr>
      </w:pPr>
      <w:r w:rsidRPr="004F4775">
        <w:rPr>
          <w:rFonts w:cs="Arial"/>
          <w:b/>
          <w:bCs/>
          <w:color w:val="000000" w:themeColor="text1"/>
          <w:sz w:val="24"/>
          <w:szCs w:val="24"/>
        </w:rPr>
        <w:t xml:space="preserve">Art. 3º - </w:t>
      </w:r>
      <w:r w:rsidR="00713C9E" w:rsidRPr="004F4775">
        <w:rPr>
          <w:rFonts w:cs="Arial"/>
          <w:color w:val="000000" w:themeColor="text1"/>
          <w:sz w:val="24"/>
          <w:szCs w:val="24"/>
        </w:rPr>
        <w:t>E</w:t>
      </w:r>
      <w:r w:rsidR="0031123E" w:rsidRPr="004F4775">
        <w:rPr>
          <w:rFonts w:cs="Arial"/>
          <w:color w:val="000000" w:themeColor="text1"/>
          <w:sz w:val="24"/>
          <w:szCs w:val="24"/>
        </w:rPr>
        <w:t>sta lei entra em vigor na data de sua publicaçã</w:t>
      </w:r>
      <w:r w:rsidR="00713C9E" w:rsidRPr="004F4775">
        <w:rPr>
          <w:rFonts w:cs="Arial"/>
          <w:color w:val="000000" w:themeColor="text1"/>
          <w:sz w:val="24"/>
          <w:szCs w:val="24"/>
        </w:rPr>
        <w:t xml:space="preserve">o, revogadas as disposições em contrário, em especial a Lei Municipal nº 1.670/2017. </w:t>
      </w:r>
    </w:p>
    <w:p w14:paraId="1D0F9082" w14:textId="77777777" w:rsidR="00215C07" w:rsidRPr="004F4775" w:rsidRDefault="00215C07" w:rsidP="0031123E">
      <w:pPr>
        <w:spacing w:after="0" w:line="240" w:lineRule="auto"/>
        <w:ind w:firstLine="708"/>
        <w:jc w:val="both"/>
        <w:rPr>
          <w:rFonts w:cs="Arial"/>
          <w:color w:val="000000" w:themeColor="text1"/>
          <w:sz w:val="24"/>
          <w:szCs w:val="24"/>
        </w:rPr>
      </w:pPr>
    </w:p>
    <w:p w14:paraId="7D78832B" w14:textId="77777777" w:rsidR="002C6E74" w:rsidRPr="004F4775" w:rsidRDefault="002C6E74" w:rsidP="0031123E">
      <w:pPr>
        <w:spacing w:after="0" w:line="240" w:lineRule="auto"/>
        <w:ind w:firstLine="708"/>
        <w:jc w:val="both"/>
        <w:rPr>
          <w:rFonts w:cs="Arial"/>
          <w:color w:val="000000" w:themeColor="text1"/>
          <w:sz w:val="24"/>
          <w:szCs w:val="24"/>
        </w:rPr>
      </w:pPr>
    </w:p>
    <w:p w14:paraId="204B52CD" w14:textId="70885351" w:rsidR="00215C07" w:rsidRPr="00215C07" w:rsidRDefault="00215C07" w:rsidP="00215C07">
      <w:pPr>
        <w:spacing w:line="256" w:lineRule="auto"/>
        <w:ind w:firstLine="708"/>
        <w:rPr>
          <w:rFonts w:ascii="Times New Roman" w:eastAsia="Times New Roman" w:hAnsi="Times New Roman" w:cs="Times New Roman"/>
          <w:b/>
          <w:sz w:val="24"/>
          <w:szCs w:val="24"/>
          <w:lang w:eastAsia="pt-BR"/>
        </w:rPr>
      </w:pPr>
      <w:bookmarkStart w:id="0" w:name="_Hlk103009393"/>
      <w:r w:rsidRPr="00215C07">
        <w:rPr>
          <w:rFonts w:ascii="Times New Roman" w:eastAsia="Times New Roman" w:hAnsi="Times New Roman" w:cs="Times New Roman"/>
          <w:b/>
          <w:sz w:val="24"/>
          <w:szCs w:val="24"/>
          <w:lang w:eastAsia="pt-BR"/>
        </w:rPr>
        <w:t xml:space="preserve">Novo Barreiro, RS, Sala da Presidência, aos </w:t>
      </w:r>
      <w:r>
        <w:rPr>
          <w:rFonts w:ascii="Times New Roman" w:eastAsia="Times New Roman" w:hAnsi="Times New Roman" w:cs="Times New Roman"/>
          <w:b/>
          <w:sz w:val="24"/>
          <w:szCs w:val="24"/>
          <w:lang w:eastAsia="pt-BR"/>
        </w:rPr>
        <w:t>2</w:t>
      </w:r>
      <w:r w:rsidRPr="00215C07">
        <w:rPr>
          <w:rFonts w:ascii="Times New Roman" w:eastAsia="Times New Roman" w:hAnsi="Times New Roman" w:cs="Times New Roman"/>
          <w:b/>
          <w:sz w:val="24"/>
          <w:szCs w:val="24"/>
          <w:lang w:eastAsia="pt-BR"/>
        </w:rPr>
        <w:t xml:space="preserve">0 dias do mês de </w:t>
      </w:r>
      <w:r>
        <w:rPr>
          <w:rFonts w:ascii="Times New Roman" w:eastAsia="Times New Roman" w:hAnsi="Times New Roman" w:cs="Times New Roman"/>
          <w:b/>
          <w:sz w:val="24"/>
          <w:szCs w:val="24"/>
          <w:lang w:eastAsia="pt-BR"/>
        </w:rPr>
        <w:t>Junho</w:t>
      </w:r>
      <w:r w:rsidRPr="00215C07">
        <w:rPr>
          <w:rFonts w:ascii="Times New Roman" w:eastAsia="Times New Roman" w:hAnsi="Times New Roman" w:cs="Times New Roman"/>
          <w:b/>
          <w:sz w:val="24"/>
          <w:szCs w:val="24"/>
          <w:lang w:eastAsia="pt-BR"/>
        </w:rPr>
        <w:t xml:space="preserve"> de 2022.</w:t>
      </w:r>
    </w:p>
    <w:p w14:paraId="04B4423E" w14:textId="77777777" w:rsidR="00215C07" w:rsidRPr="00215C07" w:rsidRDefault="00215C07" w:rsidP="00215C07">
      <w:pPr>
        <w:spacing w:line="256" w:lineRule="auto"/>
        <w:ind w:firstLine="708"/>
        <w:rPr>
          <w:rFonts w:ascii="Times New Roman" w:eastAsia="Times New Roman" w:hAnsi="Times New Roman" w:cs="Times New Roman"/>
          <w:b/>
          <w:sz w:val="24"/>
          <w:szCs w:val="24"/>
          <w:lang w:eastAsia="pt-BR"/>
        </w:rPr>
      </w:pPr>
    </w:p>
    <w:p w14:paraId="125DE7BE" w14:textId="77777777" w:rsidR="00215C07" w:rsidRPr="00215C07" w:rsidRDefault="00215C07" w:rsidP="00215C07">
      <w:pPr>
        <w:spacing w:line="256" w:lineRule="auto"/>
        <w:jc w:val="center"/>
        <w:rPr>
          <w:rFonts w:ascii="Times New Roman" w:eastAsia="Calibri" w:hAnsi="Times New Roman" w:cs="Times New Roman"/>
          <w:b/>
          <w:sz w:val="24"/>
          <w:szCs w:val="24"/>
        </w:rPr>
      </w:pPr>
      <w:r w:rsidRPr="00215C07">
        <w:rPr>
          <w:rFonts w:ascii="Times New Roman" w:eastAsia="Calibri" w:hAnsi="Times New Roman" w:cs="Times New Roman"/>
          <w:b/>
          <w:sz w:val="24"/>
          <w:szCs w:val="24"/>
        </w:rPr>
        <w:t>Joelso Onsi Zini</w:t>
      </w:r>
    </w:p>
    <w:p w14:paraId="379025BD" w14:textId="77777777" w:rsidR="00215C07" w:rsidRPr="00215C07" w:rsidRDefault="00215C07" w:rsidP="00215C07">
      <w:pPr>
        <w:spacing w:after="0" w:line="240" w:lineRule="auto"/>
        <w:jc w:val="center"/>
        <w:rPr>
          <w:rFonts w:ascii="Calibri" w:eastAsia="Calibri" w:hAnsi="Calibri" w:cs="Arial"/>
          <w:b/>
          <w:color w:val="000000"/>
        </w:rPr>
      </w:pPr>
      <w:r w:rsidRPr="00215C07">
        <w:rPr>
          <w:rFonts w:ascii="Times New Roman" w:eastAsia="Calibri" w:hAnsi="Times New Roman" w:cs="Times New Roman"/>
          <w:b/>
          <w:sz w:val="24"/>
          <w:szCs w:val="24"/>
        </w:rPr>
        <w:t>Presidente do Legislativo Municipal</w:t>
      </w:r>
      <w:bookmarkEnd w:id="0"/>
    </w:p>
    <w:p w14:paraId="12D01205" w14:textId="77777777" w:rsidR="002E348C" w:rsidRPr="004F4775" w:rsidRDefault="002E348C" w:rsidP="00215C07">
      <w:pPr>
        <w:spacing w:after="0" w:line="240" w:lineRule="auto"/>
        <w:rPr>
          <w:rFonts w:cs="Arial"/>
          <w:b/>
          <w:bCs/>
          <w:color w:val="000000" w:themeColor="text1"/>
          <w:sz w:val="24"/>
          <w:szCs w:val="24"/>
        </w:rPr>
      </w:pPr>
    </w:p>
    <w:sectPr w:rsidR="002E348C" w:rsidRPr="004F4775" w:rsidSect="004F4775">
      <w:pgSz w:w="11906" w:h="16838"/>
      <w:pgMar w:top="2835" w:right="1418" w:bottom="164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E"/>
    <w:rsid w:val="00215C07"/>
    <w:rsid w:val="002C6E74"/>
    <w:rsid w:val="002E348C"/>
    <w:rsid w:val="0031123E"/>
    <w:rsid w:val="00370668"/>
    <w:rsid w:val="0037295D"/>
    <w:rsid w:val="004F4775"/>
    <w:rsid w:val="005B0C42"/>
    <w:rsid w:val="005F215C"/>
    <w:rsid w:val="00636E3F"/>
    <w:rsid w:val="006704AE"/>
    <w:rsid w:val="00713C9E"/>
    <w:rsid w:val="00765770"/>
    <w:rsid w:val="00810B75"/>
    <w:rsid w:val="008E11B7"/>
    <w:rsid w:val="00A765ED"/>
    <w:rsid w:val="00DE145E"/>
    <w:rsid w:val="00F036E3"/>
    <w:rsid w:val="00FE2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CB76"/>
  <w15:chartTrackingRefBased/>
  <w15:docId w15:val="{839D2A15-EEF4-4926-966C-F589A735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F47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4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Camara Municipal De Vereadores</cp:lastModifiedBy>
  <cp:revision>3</cp:revision>
  <cp:lastPrinted>2022-06-09T19:18:00Z</cp:lastPrinted>
  <dcterms:created xsi:type="dcterms:W3CDTF">2022-06-20T21:00:00Z</dcterms:created>
  <dcterms:modified xsi:type="dcterms:W3CDTF">2022-06-20T21:07:00Z</dcterms:modified>
</cp:coreProperties>
</file>