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A678" w14:textId="77777777" w:rsidR="0031123E" w:rsidRDefault="0031123E"/>
    <w:p w14:paraId="13E761F3" w14:textId="77777777" w:rsidR="00A26DCB" w:rsidRDefault="00A26DCB" w:rsidP="00A26DCB">
      <w:pPr>
        <w:spacing w:after="3" w:line="360" w:lineRule="auto"/>
        <w:ind w:left="10" w:hanging="10"/>
        <w:jc w:val="both"/>
        <w:rPr>
          <w:rFonts w:ascii="Times New Roman" w:eastAsia="Calibri" w:hAnsi="Times New Roman" w:cs="Times New Roman"/>
          <w:i/>
          <w:iCs/>
        </w:rPr>
      </w:pPr>
    </w:p>
    <w:p w14:paraId="5513F6BE" w14:textId="09DD8FEE" w:rsidR="00A26DCB" w:rsidRPr="00A26DCB" w:rsidRDefault="00A26DCB" w:rsidP="00A26DCB">
      <w:pPr>
        <w:spacing w:after="3" w:line="360" w:lineRule="auto"/>
        <w:ind w:left="10" w:hanging="10"/>
        <w:jc w:val="both"/>
        <w:rPr>
          <w:rFonts w:ascii="Times New Roman" w:eastAsia="Calibri" w:hAnsi="Times New Roman" w:cs="Times New Roman"/>
          <w:i/>
        </w:rPr>
      </w:pPr>
      <w:r w:rsidRPr="00A26DCB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    ORDINÁRIA, REALIZADA NO DIA </w:t>
      </w:r>
      <w:r>
        <w:rPr>
          <w:rFonts w:ascii="Times New Roman" w:eastAsia="Calibri" w:hAnsi="Times New Roman" w:cs="Times New Roman"/>
          <w:i/>
          <w:iCs/>
        </w:rPr>
        <w:t>02</w:t>
      </w:r>
      <w:r w:rsidRPr="00A26DCB">
        <w:rPr>
          <w:rFonts w:ascii="Times New Roman" w:eastAsia="Calibri" w:hAnsi="Times New Roman" w:cs="Times New Roman"/>
          <w:i/>
          <w:iCs/>
        </w:rPr>
        <w:t xml:space="preserve"> DE </w:t>
      </w:r>
      <w:r>
        <w:rPr>
          <w:rFonts w:ascii="Times New Roman" w:eastAsia="Calibri" w:hAnsi="Times New Roman" w:cs="Times New Roman"/>
          <w:i/>
          <w:iCs/>
        </w:rPr>
        <w:t>MAIO</w:t>
      </w:r>
      <w:r w:rsidRPr="00A26DCB">
        <w:rPr>
          <w:rFonts w:ascii="Times New Roman" w:eastAsia="Calibri" w:hAnsi="Times New Roman" w:cs="Times New Roman"/>
          <w:i/>
          <w:iCs/>
        </w:rPr>
        <w:t xml:space="preserve"> DE 2022, O SEGUINTE PROJETO DE LEI DE AUTORIA DO PODER EXECUTIVO, COM A REDAÇÃO QUE SEGUE.</w:t>
      </w:r>
    </w:p>
    <w:p w14:paraId="150492B0" w14:textId="77777777" w:rsidR="0031123E" w:rsidRDefault="0031123E"/>
    <w:p w14:paraId="3422FCC4" w14:textId="1582AC97" w:rsidR="00636E3F" w:rsidRPr="00FE2FF5" w:rsidRDefault="0031123E" w:rsidP="0031123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2FF5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</w:t>
      </w:r>
      <w:r w:rsidR="008C43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064/2022</w:t>
      </w:r>
    </w:p>
    <w:p w14:paraId="12564AA2" w14:textId="28CF1412" w:rsidR="0031123E" w:rsidRDefault="0031123E" w:rsidP="0031123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6B8914" w14:textId="77777777" w:rsidR="0031123E" w:rsidRPr="0031123E" w:rsidRDefault="0031123E" w:rsidP="0031123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CFCC9E" w14:textId="222EDFEB" w:rsidR="0031123E" w:rsidRPr="0031123E" w:rsidRDefault="0031123E" w:rsidP="0031123E">
      <w:pPr>
        <w:ind w:left="4248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ISENTA COBRANÇA DE HORAS DE SERVIÇOS DE MÁQUINAS PARA A REALIZAÇÃO DE SILAGEM E DÁ OUTRAS PROVIDÊNCIAS.</w:t>
      </w:r>
    </w:p>
    <w:p w14:paraId="73B2D4A9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BB956A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0DEF8" w14:textId="134A21C9" w:rsidR="0031123E" w:rsidRDefault="0031123E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 xml:space="preserve"> Ficam isentos de pagamento de até 02 (duas) horas máquinas que foram utilizadas para a produção de silagem, </w:t>
      </w:r>
      <w:r w:rsidR="008C43C7">
        <w:rPr>
          <w:rFonts w:ascii="Arial" w:hAnsi="Arial" w:cs="Arial"/>
          <w:color w:val="000000" w:themeColor="text1"/>
          <w:sz w:val="24"/>
          <w:szCs w:val="24"/>
        </w:rPr>
        <w:t>a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>os agricultores atingidos pela estiagem, na produção de milho, safra 2021/2022.</w:t>
      </w:r>
    </w:p>
    <w:p w14:paraId="68F449C0" w14:textId="77777777" w:rsidR="002E348C" w:rsidRPr="0031123E" w:rsidRDefault="002E348C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0331AA" w14:textId="7025316D" w:rsidR="0031123E" w:rsidRPr="0031123E" w:rsidRDefault="0031123E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color w:val="000000" w:themeColor="text1"/>
          <w:sz w:val="24"/>
          <w:szCs w:val="24"/>
        </w:rPr>
        <w:t>Parágrafo Único: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 xml:space="preserve"> Os agricultores que se enquadram no “caput” deste artigo, e que já efetuaram o pagamento do quantitativo das horas máquinas previstas para a isenção, serão restituídos integralmente, mediante o estorno da receita ou mediante emissão de empenho de restituição em nome do agricultor.</w:t>
      </w:r>
    </w:p>
    <w:p w14:paraId="0A5F0CBA" w14:textId="77777777" w:rsidR="0031123E" w:rsidRDefault="0031123E" w:rsidP="003112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ECE217" w14:textId="7476BDDF" w:rsidR="0031123E" w:rsidRPr="0031123E" w:rsidRDefault="0031123E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color w:val="000000" w:themeColor="text1"/>
          <w:sz w:val="24"/>
          <w:szCs w:val="24"/>
        </w:rPr>
        <w:t>Art. 2º -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 xml:space="preserve"> A isenção prevista no artigo 1º da presente lei, decorre da situação de emergência decretada em todo o território do Município de Novo Barreiro afetado pela estiagem.</w:t>
      </w:r>
    </w:p>
    <w:p w14:paraId="69FD3668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650C05" w14:textId="7B375DCC" w:rsidR="0031123E" w:rsidRDefault="0031123E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color w:val="000000" w:themeColor="text1"/>
          <w:sz w:val="24"/>
          <w:szCs w:val="24"/>
        </w:rPr>
        <w:t>Art. 3º -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 xml:space="preserve"> Esta lei entra em vigor na data de sua publicação</w:t>
      </w:r>
      <w:r w:rsidR="00A26DC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16468F" w14:textId="6F9DA1B4" w:rsidR="00A26DCB" w:rsidRDefault="00A26DCB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517AB8" w14:textId="77777777" w:rsidR="00A26DCB" w:rsidRPr="0031123E" w:rsidRDefault="00A26DCB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09FCA9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00050C" w14:textId="0C25CA21" w:rsidR="00A26DCB" w:rsidRPr="00A26DCB" w:rsidRDefault="00A26DCB" w:rsidP="00A26DCB">
      <w:pPr>
        <w:spacing w:line="25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6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A26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proofErr w:type="gramEnd"/>
      <w:r w:rsidRPr="00A26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24CE6212" w14:textId="77777777" w:rsidR="00A26DCB" w:rsidRPr="00A26DCB" w:rsidRDefault="00A26DCB" w:rsidP="00A26DCB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9515AC" w14:textId="77777777" w:rsidR="00A26DCB" w:rsidRPr="00A26DCB" w:rsidRDefault="00A26DCB" w:rsidP="00A26DCB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6D25C1" w14:textId="77777777" w:rsidR="00A26DCB" w:rsidRPr="00A26DCB" w:rsidRDefault="00A26DCB" w:rsidP="00A26DC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DCB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5C4E0E6A" w14:textId="77777777" w:rsidR="00A26DCB" w:rsidRPr="00A26DCB" w:rsidRDefault="00A26DCB" w:rsidP="00A26DC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A26DCB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r w:rsidRPr="00A26DCB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14:paraId="12D01205" w14:textId="77777777" w:rsidR="002E348C" w:rsidRPr="0031123E" w:rsidRDefault="002E348C" w:rsidP="00A26DC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2E348C" w:rsidRPr="00311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E"/>
    <w:rsid w:val="00175563"/>
    <w:rsid w:val="002E348C"/>
    <w:rsid w:val="0031123E"/>
    <w:rsid w:val="00636E3F"/>
    <w:rsid w:val="008C43C7"/>
    <w:rsid w:val="00A26DCB"/>
    <w:rsid w:val="00DF2318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B76"/>
  <w15:chartTrackingRefBased/>
  <w15:docId w15:val="{839D2A15-EEF4-4926-966C-F589A735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Vereadores</cp:lastModifiedBy>
  <cp:revision>3</cp:revision>
  <dcterms:created xsi:type="dcterms:W3CDTF">2022-05-02T20:37:00Z</dcterms:created>
  <dcterms:modified xsi:type="dcterms:W3CDTF">2022-05-02T20:42:00Z</dcterms:modified>
</cp:coreProperties>
</file>